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FD1" w:rsidRDefault="002F7FD1">
      <w:pPr>
        <w:rPr>
          <w:rFonts w:cs="Times New Roman"/>
          <w:sz w:val="2"/>
          <w:szCs w:val="2"/>
        </w:rPr>
      </w:pPr>
    </w:p>
    <w:p w:rsidR="002F7FD1" w:rsidRDefault="00BC18ED">
      <w:pPr>
        <w:tabs>
          <w:tab w:val="center" w:pos="4818"/>
        </w:tabs>
      </w:pPr>
      <w:r>
        <w:tab/>
      </w:r>
    </w:p>
    <w:p w:rsidR="002F7FD1" w:rsidRDefault="002F7FD1">
      <w:pPr>
        <w:pStyle w:val="afc"/>
        <w:shd w:val="clear" w:color="auto" w:fill="auto"/>
        <w:spacing w:line="240" w:lineRule="auto"/>
        <w:rPr>
          <w:rStyle w:val="Sylfaen"/>
          <w:sz w:val="12"/>
          <w:szCs w:val="12"/>
        </w:rPr>
      </w:pPr>
    </w:p>
    <w:p w:rsidR="002F7FD1" w:rsidRPr="00C57B1D" w:rsidRDefault="00C57B1D" w:rsidP="00C57B1D">
      <w:pPr>
        <w:pStyle w:val="afc"/>
        <w:shd w:val="clear" w:color="auto" w:fill="auto"/>
        <w:spacing w:line="240" w:lineRule="auto"/>
        <w:jc w:val="right"/>
        <w:rPr>
          <w:rStyle w:val="Sylfaen"/>
          <w:rFonts w:ascii="Times New Roman" w:hAnsi="Times New Roman" w:cs="Times New Roman"/>
          <w:sz w:val="32"/>
          <w:szCs w:val="32"/>
        </w:rPr>
      </w:pPr>
      <w:r>
        <w:rPr>
          <w:rStyle w:val="Sylfaen"/>
          <w:rFonts w:ascii="Times New Roman" w:hAnsi="Times New Roman" w:cs="Times New Roman"/>
          <w:sz w:val="32"/>
          <w:szCs w:val="32"/>
        </w:rPr>
        <w:t>ПРОЕКТ</w:t>
      </w:r>
    </w:p>
    <w:p w:rsidR="002F7FD1" w:rsidRDefault="00BC18ED">
      <w:pPr>
        <w:pStyle w:val="afc"/>
        <w:shd w:val="clear" w:color="auto" w:fill="auto"/>
        <w:tabs>
          <w:tab w:val="left" w:pos="2204"/>
        </w:tabs>
        <w:spacing w:line="240" w:lineRule="auto"/>
        <w:jc w:val="left"/>
        <w:rPr>
          <w:rStyle w:val="Sylfaen"/>
        </w:rPr>
      </w:pPr>
      <w:r>
        <w:rPr>
          <w:rStyle w:val="Sylfaen"/>
        </w:rPr>
        <w:tab/>
      </w:r>
    </w:p>
    <w:p w:rsidR="002F7FD1" w:rsidRDefault="002F7FD1">
      <w:pPr>
        <w:pStyle w:val="afc"/>
        <w:shd w:val="clear" w:color="auto" w:fill="auto"/>
        <w:spacing w:line="240" w:lineRule="auto"/>
        <w:rPr>
          <w:rStyle w:val="Sylfaen"/>
        </w:rPr>
      </w:pPr>
    </w:p>
    <w:p w:rsidR="002F7FD1" w:rsidRDefault="002F7FD1">
      <w:pPr>
        <w:pStyle w:val="afc"/>
        <w:shd w:val="clear" w:color="auto" w:fill="auto"/>
        <w:spacing w:line="240" w:lineRule="auto"/>
        <w:rPr>
          <w:rStyle w:val="Sylfaen"/>
          <w:sz w:val="16"/>
          <w:szCs w:val="16"/>
        </w:rPr>
      </w:pPr>
    </w:p>
    <w:p w:rsidR="002F7FD1" w:rsidRDefault="002F7FD1">
      <w:pPr>
        <w:jc w:val="center"/>
        <w:rPr>
          <w:rFonts w:ascii="Times New Roman" w:eastAsia="Times New Roman" w:hAnsi="Times New Roman" w:cs="Times New Roman"/>
          <w:b/>
        </w:rPr>
      </w:pPr>
    </w:p>
    <w:p w:rsidR="00C57B1D" w:rsidRDefault="00C57B1D">
      <w:pPr>
        <w:jc w:val="center"/>
        <w:rPr>
          <w:rFonts w:ascii="Times New Roman" w:eastAsia="Times New Roman" w:hAnsi="Times New Roman" w:cs="Times New Roman"/>
          <w:b/>
        </w:rPr>
      </w:pPr>
    </w:p>
    <w:p w:rsidR="00C57B1D" w:rsidRDefault="00C57B1D">
      <w:pPr>
        <w:jc w:val="center"/>
        <w:rPr>
          <w:rFonts w:ascii="Times New Roman" w:eastAsia="Times New Roman" w:hAnsi="Times New Roman" w:cs="Times New Roman"/>
          <w:b/>
        </w:rPr>
      </w:pPr>
    </w:p>
    <w:p w:rsidR="00C57B1D" w:rsidRDefault="00C57B1D">
      <w:pPr>
        <w:jc w:val="center"/>
        <w:rPr>
          <w:rFonts w:ascii="Times New Roman" w:eastAsia="Times New Roman" w:hAnsi="Times New Roman" w:cs="Times New Roman"/>
          <w:b/>
        </w:rPr>
      </w:pPr>
    </w:p>
    <w:p w:rsidR="00C57B1D" w:rsidRDefault="00C57B1D">
      <w:pPr>
        <w:jc w:val="center"/>
        <w:rPr>
          <w:rFonts w:ascii="Times New Roman" w:eastAsia="Times New Roman" w:hAnsi="Times New Roman" w:cs="Times New Roman"/>
          <w:b/>
        </w:rPr>
      </w:pPr>
    </w:p>
    <w:p w:rsidR="00C57B1D" w:rsidRDefault="00C57B1D">
      <w:pPr>
        <w:jc w:val="center"/>
        <w:rPr>
          <w:rFonts w:ascii="Times New Roman" w:eastAsia="Times New Roman" w:hAnsi="Times New Roman" w:cs="Times New Roman"/>
          <w:b/>
        </w:rPr>
      </w:pPr>
    </w:p>
    <w:p w:rsidR="00C57B1D" w:rsidRDefault="00C57B1D">
      <w:pPr>
        <w:jc w:val="center"/>
        <w:rPr>
          <w:rFonts w:ascii="Times New Roman" w:eastAsia="Times New Roman" w:hAnsi="Times New Roman" w:cs="Times New Roman"/>
          <w:b/>
        </w:rPr>
      </w:pPr>
    </w:p>
    <w:p w:rsidR="00C57B1D" w:rsidRDefault="00C57B1D">
      <w:pPr>
        <w:jc w:val="center"/>
        <w:rPr>
          <w:rFonts w:ascii="Times New Roman" w:eastAsia="Times New Roman" w:hAnsi="Times New Roman" w:cs="Times New Roman"/>
          <w:b/>
        </w:rPr>
      </w:pPr>
    </w:p>
    <w:p w:rsidR="00C57B1D" w:rsidRDefault="00C57B1D">
      <w:pPr>
        <w:jc w:val="center"/>
        <w:rPr>
          <w:rFonts w:ascii="Times New Roman" w:eastAsia="Times New Roman" w:hAnsi="Times New Roman" w:cs="Times New Roman"/>
          <w:b/>
        </w:rPr>
      </w:pPr>
    </w:p>
    <w:p w:rsidR="00C57B1D" w:rsidRDefault="00C57B1D">
      <w:pPr>
        <w:jc w:val="center"/>
        <w:rPr>
          <w:rFonts w:ascii="Times New Roman" w:eastAsia="Times New Roman" w:hAnsi="Times New Roman" w:cs="Times New Roman"/>
          <w:b/>
        </w:rPr>
      </w:pPr>
    </w:p>
    <w:p w:rsidR="00C57B1D" w:rsidRDefault="00C57B1D">
      <w:pPr>
        <w:jc w:val="center"/>
        <w:rPr>
          <w:rFonts w:ascii="Times New Roman" w:eastAsia="Times New Roman" w:hAnsi="Times New Roman" w:cs="Times New Roman"/>
          <w:b/>
        </w:rPr>
      </w:pPr>
    </w:p>
    <w:p w:rsidR="00C57B1D" w:rsidRDefault="00C57B1D">
      <w:pPr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:rsidR="00C57B1D" w:rsidRDefault="00C57B1D">
      <w:pPr>
        <w:jc w:val="center"/>
        <w:rPr>
          <w:rFonts w:ascii="Times New Roman" w:eastAsia="Times New Roman" w:hAnsi="Times New Roman" w:cs="Times New Roman"/>
          <w:b/>
        </w:rPr>
      </w:pPr>
    </w:p>
    <w:p w:rsidR="00C57B1D" w:rsidRDefault="00C57B1D">
      <w:pPr>
        <w:jc w:val="center"/>
        <w:rPr>
          <w:rFonts w:ascii="Times New Roman" w:eastAsia="Times New Roman" w:hAnsi="Times New Roman" w:cs="Times New Roman"/>
          <w:b/>
        </w:rPr>
      </w:pPr>
    </w:p>
    <w:p w:rsidR="002F7FD1" w:rsidRDefault="002F7FD1">
      <w:pPr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</w:p>
    <w:p w:rsidR="002F7FD1" w:rsidRDefault="00BC18ED">
      <w:pPr>
        <w:jc w:val="center"/>
        <w:rPr>
          <w:rFonts w:ascii="PT Astra Serif" w:hAnsi="PT Astra Serif" w:cs="PT Astra Serif"/>
          <w:b/>
          <w:sz w:val="28"/>
        </w:rPr>
      </w:pPr>
      <w:r>
        <w:rPr>
          <w:rFonts w:ascii="PT Astra Serif" w:eastAsia="PT Astra Serif" w:hAnsi="PT Astra Serif" w:cs="PT Astra Serif"/>
          <w:b/>
          <w:sz w:val="28"/>
        </w:rPr>
        <w:t>О внесении изменений в постановление администрации</w:t>
      </w:r>
    </w:p>
    <w:p w:rsidR="002F7FD1" w:rsidRDefault="00BC18ED">
      <w:pPr>
        <w:jc w:val="center"/>
        <w:rPr>
          <w:rFonts w:ascii="PT Astra Serif" w:hAnsi="PT Astra Serif" w:cs="PT Astra Serif"/>
          <w:b/>
          <w:sz w:val="28"/>
        </w:rPr>
      </w:pPr>
      <w:r>
        <w:rPr>
          <w:rFonts w:ascii="PT Astra Serif" w:eastAsia="PT Astra Serif" w:hAnsi="PT Astra Serif" w:cs="PT Astra Serif"/>
          <w:b/>
          <w:sz w:val="28"/>
        </w:rPr>
        <w:t>муниципального образования город Краснодар от 08.09.2014 № 6458</w:t>
      </w:r>
    </w:p>
    <w:p w:rsidR="002F7FD1" w:rsidRDefault="00BC18ED">
      <w:pPr>
        <w:jc w:val="center"/>
        <w:rPr>
          <w:rFonts w:ascii="PT Astra Serif" w:hAnsi="PT Astra Serif" w:cs="PT Astra Serif"/>
          <w:b/>
          <w:sz w:val="28"/>
        </w:rPr>
      </w:pPr>
      <w:r>
        <w:rPr>
          <w:rFonts w:ascii="PT Astra Serif" w:eastAsia="PT Astra Serif" w:hAnsi="PT Astra Serif" w:cs="PT Astra Serif"/>
          <w:b/>
          <w:sz w:val="28"/>
        </w:rPr>
        <w:t>«Об утверждении муниципальной программы муниципального</w:t>
      </w:r>
    </w:p>
    <w:p w:rsidR="002F7FD1" w:rsidRDefault="00BC18ED">
      <w:pPr>
        <w:jc w:val="center"/>
        <w:rPr>
          <w:rFonts w:ascii="PT Astra Serif" w:hAnsi="PT Astra Serif" w:cs="PT Astra Serif"/>
          <w:b/>
          <w:sz w:val="28"/>
        </w:rPr>
      </w:pPr>
      <w:r>
        <w:rPr>
          <w:rFonts w:ascii="PT Astra Serif" w:eastAsia="PT Astra Serif" w:hAnsi="PT Astra Serif" w:cs="PT Astra Serif"/>
          <w:b/>
          <w:sz w:val="28"/>
        </w:rPr>
        <w:t>образования город Краснодар «Информационный город»</w:t>
      </w:r>
    </w:p>
    <w:p w:rsidR="002F7FD1" w:rsidRDefault="002F7FD1">
      <w:pPr>
        <w:jc w:val="center"/>
        <w:rPr>
          <w:rFonts w:ascii="PT Astra Serif" w:hAnsi="PT Astra Serif" w:cs="PT Astra Serif"/>
          <w:b/>
          <w:sz w:val="10"/>
          <w:szCs w:val="10"/>
        </w:rPr>
      </w:pPr>
    </w:p>
    <w:p w:rsidR="002F7FD1" w:rsidRDefault="002F7FD1">
      <w:pPr>
        <w:rPr>
          <w:rFonts w:ascii="PT Astra Serif" w:hAnsi="PT Astra Serif" w:cs="PT Astra Serif"/>
          <w:b/>
          <w:sz w:val="28"/>
          <w:szCs w:val="28"/>
        </w:rPr>
      </w:pPr>
    </w:p>
    <w:p w:rsidR="002F7FD1" w:rsidRDefault="002F7FD1">
      <w:pPr>
        <w:rPr>
          <w:rFonts w:ascii="PT Astra Serif" w:hAnsi="PT Astra Serif" w:cs="PT Astra Serif"/>
          <w:b/>
          <w:color w:val="000000" w:themeColor="text1"/>
          <w:sz w:val="28"/>
          <w:szCs w:val="28"/>
        </w:rPr>
      </w:pPr>
    </w:p>
    <w:p w:rsidR="002F7FD1" w:rsidRDefault="00BC18ED">
      <w:pPr>
        <w:ind w:firstLine="709"/>
        <w:jc w:val="both"/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color w:val="000000" w:themeColor="text1"/>
          <w:sz w:val="28"/>
          <w:szCs w:val="28"/>
          <w:highlight w:val="white"/>
        </w:rPr>
        <w:t>В связи с продлением сроков реализации и необходимостью изменения  основных параметров муниципальной программы муниципального образования город Краснодар «Информационный город» п о с т а н о в л я ю:</w:t>
      </w:r>
    </w:p>
    <w:p w:rsidR="002F7FD1" w:rsidRDefault="00BC18ED">
      <w:pPr>
        <w:ind w:firstLine="709"/>
        <w:jc w:val="both"/>
        <w:rPr>
          <w:rFonts w:ascii="PT Astra Serif" w:hAnsi="PT Astra Serif" w:cs="PT Astra Serif"/>
          <w:color w:val="000000" w:themeColor="text1"/>
          <w:spacing w:val="-2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color w:val="000000" w:themeColor="text1"/>
          <w:spacing w:val="-2"/>
          <w:sz w:val="28"/>
          <w:szCs w:val="28"/>
          <w:highlight w:val="white"/>
        </w:rPr>
        <w:t>1. Внести в постановление администрации муниципального образования город Краснодар от 08.09.2014 № 6458 «Об утверждении муниципальной программы муниципального образования город Краснодар «Информационный         город» следующие изменения:</w:t>
      </w:r>
    </w:p>
    <w:p w:rsidR="002F7FD1" w:rsidRDefault="00BC18ED">
      <w:pPr>
        <w:ind w:firstLine="709"/>
        <w:jc w:val="both"/>
        <w:rPr>
          <w:rFonts w:ascii="PT Astra Serif" w:hAnsi="PT Astra Serif" w:cs="PT Astra Serif"/>
          <w:color w:val="000000" w:themeColor="text1"/>
          <w:spacing w:val="-2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color w:val="000000" w:themeColor="text1"/>
          <w:spacing w:val="-2"/>
          <w:sz w:val="28"/>
          <w:szCs w:val="28"/>
          <w:highlight w:val="white"/>
        </w:rPr>
        <w:t>1.1. Абзац десятый «Этапы и сроки реализации муниципальной программы» паспорта муниципальной программы муниципального образования город Краснодар «Информационный город» (далее – Программа) изложить в следующей редакции:</w:t>
      </w:r>
    </w:p>
    <w:tbl>
      <w:tblPr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3544"/>
        <w:gridCol w:w="284"/>
        <w:gridCol w:w="5103"/>
      </w:tblGrid>
      <w:tr w:rsidR="002F7FD1">
        <w:tc>
          <w:tcPr>
            <w:tcW w:w="354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F7FD1" w:rsidRDefault="00BC18ED">
            <w:pPr>
              <w:rPr>
                <w:rFonts w:ascii="PT Astra Serif" w:hAnsi="PT Astra Serif" w:cs="PT Astra Serif"/>
                <w:color w:val="000000" w:themeColor="text1"/>
                <w:sz w:val="28"/>
                <w:szCs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  <w:sz w:val="28"/>
                <w:szCs w:val="20"/>
                <w:highlight w:val="white"/>
              </w:rPr>
              <w:t>«Этапы и сроки реализации</w:t>
            </w:r>
          </w:p>
          <w:p w:rsidR="002F7FD1" w:rsidRDefault="00BC18ED">
            <w:pPr>
              <w:rPr>
                <w:rFonts w:ascii="PT Astra Serif" w:hAnsi="PT Astra Serif" w:cs="PT Astra Serif"/>
                <w:color w:val="000000" w:themeColor="text1"/>
                <w:sz w:val="28"/>
                <w:szCs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  <w:sz w:val="28"/>
                <w:szCs w:val="20"/>
                <w:highlight w:val="white"/>
              </w:rPr>
              <w:t>муниципальной программы</w:t>
            </w:r>
          </w:p>
        </w:tc>
        <w:tc>
          <w:tcPr>
            <w:tcW w:w="28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F7FD1" w:rsidRDefault="002F7FD1">
            <w:pPr>
              <w:jc w:val="both"/>
              <w:rPr>
                <w:rFonts w:ascii="PT Astra Serif" w:hAnsi="PT Astra Serif" w:cs="PT Astra Serif"/>
                <w:color w:val="000000" w:themeColor="text1"/>
                <w:sz w:val="28"/>
                <w:szCs w:val="20"/>
                <w:highlight w:val="white"/>
              </w:rPr>
            </w:pPr>
          </w:p>
        </w:tc>
        <w:tc>
          <w:tcPr>
            <w:tcW w:w="51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F7FD1" w:rsidRDefault="00BC18ED">
            <w:pPr>
              <w:rPr>
                <w:rFonts w:ascii="PT Astra Serif" w:hAnsi="PT Astra Serif" w:cs="PT Astra Serif"/>
                <w:color w:val="000000" w:themeColor="text1"/>
                <w:sz w:val="28"/>
                <w:szCs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  <w:sz w:val="28"/>
                <w:szCs w:val="20"/>
                <w:highlight w:val="white"/>
              </w:rPr>
              <w:t>Сроки реализации: 2015–2028 годы. Программа реализуется в три этапа:</w:t>
            </w:r>
          </w:p>
          <w:p w:rsidR="002F7FD1" w:rsidRDefault="00BC18ED">
            <w:pPr>
              <w:jc w:val="both"/>
              <w:rPr>
                <w:rFonts w:ascii="PT Astra Serif" w:hAnsi="PT Astra Serif" w:cs="PT Astra Serif"/>
                <w:color w:val="000000" w:themeColor="text1"/>
                <w:sz w:val="28"/>
                <w:szCs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  <w:sz w:val="28"/>
                <w:szCs w:val="20"/>
                <w:highlight w:val="white"/>
                <w:lang w:val="en-US"/>
              </w:rPr>
              <w:t>I</w:t>
            </w:r>
            <w:r>
              <w:rPr>
                <w:rFonts w:ascii="PT Astra Serif" w:eastAsia="PT Astra Serif" w:hAnsi="PT Astra Serif" w:cs="PT Astra Serif"/>
                <w:color w:val="000000" w:themeColor="text1"/>
                <w:sz w:val="28"/>
                <w:szCs w:val="20"/>
                <w:highlight w:val="white"/>
              </w:rPr>
              <w:t xml:space="preserve"> этап: 2015–2020 годы;</w:t>
            </w:r>
          </w:p>
          <w:p w:rsidR="002F7FD1" w:rsidRDefault="00BC18ED">
            <w:pPr>
              <w:jc w:val="both"/>
              <w:rPr>
                <w:rFonts w:ascii="PT Astra Serif" w:hAnsi="PT Astra Serif" w:cs="PT Astra Serif"/>
                <w:color w:val="000000" w:themeColor="text1"/>
                <w:sz w:val="28"/>
                <w:szCs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  <w:sz w:val="28"/>
                <w:szCs w:val="20"/>
                <w:highlight w:val="white"/>
                <w:lang w:val="en-US"/>
              </w:rPr>
              <w:t>II</w:t>
            </w:r>
            <w:r>
              <w:rPr>
                <w:rFonts w:ascii="PT Astra Serif" w:eastAsia="PT Astra Serif" w:hAnsi="PT Astra Serif" w:cs="PT Astra Serif"/>
                <w:color w:val="000000" w:themeColor="text1"/>
                <w:sz w:val="28"/>
                <w:szCs w:val="20"/>
                <w:highlight w:val="white"/>
              </w:rPr>
              <w:t xml:space="preserve"> этап: 2021–2025 годы;</w:t>
            </w:r>
          </w:p>
          <w:p w:rsidR="002F7FD1" w:rsidRDefault="00BC18ED">
            <w:pPr>
              <w:jc w:val="both"/>
              <w:rPr>
                <w:rFonts w:ascii="PT Astra Serif" w:hAnsi="PT Astra Serif" w:cs="PT Astra Serif"/>
                <w:color w:val="000000" w:themeColor="text1"/>
                <w:sz w:val="28"/>
                <w:szCs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  <w:sz w:val="28"/>
                <w:szCs w:val="20"/>
                <w:highlight w:val="white"/>
                <w:lang w:val="en-US"/>
              </w:rPr>
              <w:t>III</w:t>
            </w:r>
            <w:r>
              <w:rPr>
                <w:rFonts w:ascii="PT Astra Serif" w:eastAsia="PT Astra Serif" w:hAnsi="PT Astra Serif" w:cs="PT Astra Serif"/>
                <w:color w:val="000000" w:themeColor="text1"/>
                <w:sz w:val="28"/>
                <w:szCs w:val="20"/>
                <w:highlight w:val="white"/>
              </w:rPr>
              <w:t xml:space="preserve"> этап: 2026 –2028 годы».</w:t>
            </w:r>
          </w:p>
        </w:tc>
      </w:tr>
    </w:tbl>
    <w:p w:rsidR="002F7FD1" w:rsidRDefault="00BC18ED">
      <w:pPr>
        <w:ind w:firstLine="709"/>
        <w:jc w:val="both"/>
        <w:rPr>
          <w:rFonts w:ascii="PT Astra Serif" w:eastAsia="PT Astra Serif" w:hAnsi="PT Astra Serif" w:cs="PT Astra Serif"/>
          <w:color w:val="000000" w:themeColor="text1"/>
          <w:spacing w:val="-2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color w:val="000000" w:themeColor="text1"/>
          <w:spacing w:val="-2"/>
          <w:sz w:val="28"/>
          <w:szCs w:val="28"/>
          <w:highlight w:val="white"/>
        </w:rPr>
        <w:t>1.2. В абзаце одиннадцатом «Объёмы и источники финансирования  муниципальной программы</w:t>
      </w:r>
      <w:r>
        <w:rPr>
          <w:rFonts w:ascii="PT Astra Serif" w:eastAsia="PT Astra Serif" w:hAnsi="PT Astra Serif" w:cs="PT Astra Serif"/>
          <w:color w:val="000000" w:themeColor="text1"/>
          <w:sz w:val="28"/>
          <w:szCs w:val="28"/>
          <w:highlight w:val="white"/>
        </w:rPr>
        <w:t>, в том числе на финансовое обеспечение муниципальных проектов</w:t>
      </w:r>
      <w:r>
        <w:rPr>
          <w:rFonts w:ascii="PT Astra Serif" w:eastAsia="PT Astra Serif" w:hAnsi="PT Astra Serif" w:cs="PT Astra Serif"/>
          <w:color w:val="000000" w:themeColor="text1"/>
          <w:spacing w:val="-2"/>
          <w:sz w:val="28"/>
          <w:szCs w:val="28"/>
          <w:highlight w:val="white"/>
        </w:rPr>
        <w:t>» паспорта Программы:</w:t>
      </w:r>
    </w:p>
    <w:p w:rsidR="002F7FD1" w:rsidRDefault="00BC18ED">
      <w:pPr>
        <w:ind w:firstLine="709"/>
        <w:jc w:val="both"/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color w:val="000000" w:themeColor="text1"/>
          <w:spacing w:val="-2"/>
          <w:sz w:val="28"/>
          <w:szCs w:val="28"/>
          <w:highlight w:val="white"/>
        </w:rPr>
        <w:t xml:space="preserve">1.2.1. </w:t>
      </w:r>
      <w:hyperlink r:id="rId6" w:history="1">
        <w:r>
          <w:rPr>
            <w:rFonts w:ascii="PT Astra Serif" w:eastAsia="PT Astra Serif" w:hAnsi="PT Astra Serif" w:cs="PT Astra Serif"/>
            <w:color w:val="000000" w:themeColor="text1"/>
            <w:sz w:val="28"/>
            <w:szCs w:val="28"/>
            <w:highlight w:val="white"/>
          </w:rPr>
          <w:t>Цифры</w:t>
        </w:r>
      </w:hyperlink>
      <w:r>
        <w:rPr>
          <w:rFonts w:ascii="PT Astra Serif" w:eastAsia="PT Astra Serif" w:hAnsi="PT Astra Serif" w:cs="PT Astra Serif"/>
          <w:color w:val="000000" w:themeColor="text1"/>
          <w:sz w:val="28"/>
          <w:szCs w:val="28"/>
          <w:highlight w:val="white"/>
        </w:rPr>
        <w:t xml:space="preserve"> «</w:t>
      </w:r>
      <w:r>
        <w:rPr>
          <w:rFonts w:ascii="PT Astra Serif" w:eastAsia="PT Astra Serif" w:hAnsi="PT Astra Serif" w:cs="PT Astra Serif"/>
          <w:color w:val="000000" w:themeColor="text1"/>
          <w:spacing w:val="-2"/>
          <w:sz w:val="28"/>
          <w:szCs w:val="28"/>
          <w:highlight w:val="white"/>
        </w:rPr>
        <w:t>1 907 110,3</w:t>
      </w:r>
      <w:r>
        <w:rPr>
          <w:rFonts w:ascii="PT Astra Serif" w:eastAsia="PT Astra Serif" w:hAnsi="PT Astra Serif" w:cs="PT Astra Serif"/>
          <w:color w:val="000000" w:themeColor="text1"/>
          <w:sz w:val="28"/>
          <w:szCs w:val="28"/>
          <w:highlight w:val="white"/>
        </w:rPr>
        <w:t>» заменить цифрами «1 997 256,2».</w:t>
      </w:r>
    </w:p>
    <w:p w:rsidR="002F7FD1" w:rsidRDefault="00BC18ED">
      <w:pPr>
        <w:ind w:firstLine="709"/>
        <w:jc w:val="both"/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  <w:t>1.2.2. Дополнить строкой следующего содержания:</w:t>
      </w:r>
    </w:p>
    <w:p w:rsidR="002F7FD1" w:rsidRDefault="00BC18ED">
      <w:pPr>
        <w:pStyle w:val="ConsPlusNormal"/>
        <w:ind w:firstLine="709"/>
        <w:rPr>
          <w:rFonts w:ascii="PT Astra Serif" w:hAnsi="PT Astra Serif" w:cs="PT Astra Serif"/>
          <w:color w:val="000000" w:themeColor="text1"/>
          <w:highlight w:val="white"/>
        </w:rPr>
      </w:pPr>
      <w:r>
        <w:rPr>
          <w:rFonts w:ascii="PT Astra Serif" w:eastAsia="PT Astra Serif" w:hAnsi="PT Astra Serif" w:cs="PT Astra Serif"/>
          <w:color w:val="000000" w:themeColor="text1"/>
          <w:sz w:val="28"/>
          <w:szCs w:val="28"/>
          <w:highlight w:val="white"/>
        </w:rPr>
        <w:t>«в 2028 году - 90 145,9 тыс. рублей».</w:t>
      </w:r>
    </w:p>
    <w:p w:rsidR="002F7FD1" w:rsidRDefault="00BC18ED">
      <w:pPr>
        <w:ind w:firstLine="708"/>
        <w:contextualSpacing/>
        <w:jc w:val="both"/>
        <w:rPr>
          <w:rFonts w:ascii="PT Astra Serif" w:hAnsi="PT Astra Serif" w:cs="PT Astra Serif"/>
          <w:color w:val="000000" w:themeColor="text1"/>
          <w:spacing w:val="-2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color w:val="000000" w:themeColor="text1"/>
          <w:spacing w:val="-2"/>
          <w:sz w:val="28"/>
          <w:szCs w:val="28"/>
          <w:highlight w:val="white"/>
        </w:rPr>
        <w:lastRenderedPageBreak/>
        <w:t xml:space="preserve">1.3. Пункт 7 раздела </w:t>
      </w:r>
      <w:r>
        <w:rPr>
          <w:rFonts w:ascii="PT Astra Serif" w:eastAsia="PT Astra Serif" w:hAnsi="PT Astra Serif" w:cs="PT Astra Serif"/>
          <w:color w:val="000000" w:themeColor="text1"/>
          <w:spacing w:val="-2"/>
          <w:sz w:val="28"/>
          <w:szCs w:val="28"/>
          <w:highlight w:val="white"/>
          <w:lang w:val="en-US"/>
        </w:rPr>
        <w:t>II</w:t>
      </w:r>
      <w:r>
        <w:rPr>
          <w:rFonts w:ascii="PT Astra Serif" w:eastAsia="PT Astra Serif" w:hAnsi="PT Astra Serif" w:cs="PT Astra Serif"/>
          <w:color w:val="000000" w:themeColor="text1"/>
          <w:spacing w:val="-2"/>
          <w:sz w:val="28"/>
          <w:szCs w:val="28"/>
          <w:highlight w:val="white"/>
        </w:rPr>
        <w:t xml:space="preserve"> Программы изложить в следующей редакции:</w:t>
      </w:r>
    </w:p>
    <w:p w:rsidR="002F7FD1" w:rsidRDefault="00BC18ED">
      <w:pPr>
        <w:ind w:firstLine="709"/>
        <w:jc w:val="both"/>
        <w:rPr>
          <w:color w:val="000000" w:themeColor="text1"/>
        </w:rPr>
      </w:pPr>
      <w:r>
        <w:rPr>
          <w:rFonts w:ascii="PT Astra Serif" w:eastAsia="PT Astra Serif" w:hAnsi="PT Astra Serif" w:cs="PT Astra Serif"/>
          <w:color w:val="000000" w:themeColor="text1"/>
          <w:spacing w:val="-2"/>
          <w:sz w:val="28"/>
          <w:szCs w:val="28"/>
          <w:highlight w:val="white"/>
        </w:rPr>
        <w:t xml:space="preserve">«7. Сроки реализации Программы: с 2015 по 2028 годы. Программа реализуется в три этапа. </w:t>
      </w:r>
      <w:r>
        <w:rPr>
          <w:rFonts w:ascii="PT Astra Serif" w:eastAsia="PT Astra Serif" w:hAnsi="PT Astra Serif" w:cs="PT Astra Serif"/>
          <w:color w:val="000000" w:themeColor="text1"/>
          <w:spacing w:val="-2"/>
          <w:sz w:val="28"/>
          <w:szCs w:val="28"/>
          <w:highlight w:val="white"/>
          <w:lang w:val="en-US"/>
        </w:rPr>
        <w:t>I</w:t>
      </w:r>
      <w:r>
        <w:rPr>
          <w:rFonts w:ascii="PT Astra Serif" w:eastAsia="PT Astra Serif" w:hAnsi="PT Astra Serif" w:cs="PT Astra Serif"/>
          <w:color w:val="000000" w:themeColor="text1"/>
          <w:spacing w:val="-2"/>
          <w:sz w:val="28"/>
          <w:szCs w:val="28"/>
          <w:highlight w:val="white"/>
        </w:rPr>
        <w:t xml:space="preserve"> этап: 2015–2020 годы; </w:t>
      </w:r>
      <w:r>
        <w:rPr>
          <w:rFonts w:ascii="PT Astra Serif" w:eastAsia="PT Astra Serif" w:hAnsi="PT Astra Serif" w:cs="PT Astra Serif"/>
          <w:color w:val="000000" w:themeColor="text1"/>
          <w:spacing w:val="-2"/>
          <w:sz w:val="28"/>
          <w:szCs w:val="28"/>
          <w:highlight w:val="white"/>
          <w:lang w:val="en-US"/>
        </w:rPr>
        <w:t>II</w:t>
      </w:r>
      <w:r>
        <w:rPr>
          <w:rFonts w:ascii="PT Astra Serif" w:eastAsia="PT Astra Serif" w:hAnsi="PT Astra Serif" w:cs="PT Astra Serif"/>
          <w:color w:val="000000" w:themeColor="text1"/>
          <w:spacing w:val="-2"/>
          <w:sz w:val="28"/>
          <w:szCs w:val="28"/>
          <w:highlight w:val="white"/>
        </w:rPr>
        <w:t xml:space="preserve"> этап: 2021–2025 годы; </w:t>
      </w:r>
      <w:r>
        <w:rPr>
          <w:rFonts w:ascii="PT Astra Serif" w:eastAsia="PT Astra Serif" w:hAnsi="PT Astra Serif" w:cs="PT Astra Serif"/>
          <w:color w:val="000000" w:themeColor="text1"/>
          <w:spacing w:val="-2"/>
          <w:sz w:val="28"/>
          <w:szCs w:val="28"/>
          <w:highlight w:val="white"/>
          <w:lang w:val="en-US"/>
        </w:rPr>
        <w:t>III</w:t>
      </w:r>
      <w:r>
        <w:rPr>
          <w:rFonts w:ascii="PT Astra Serif" w:eastAsia="PT Astra Serif" w:hAnsi="PT Astra Serif" w:cs="PT Astra Serif"/>
          <w:color w:val="000000" w:themeColor="text1"/>
          <w:spacing w:val="-2"/>
          <w:sz w:val="28"/>
          <w:szCs w:val="28"/>
          <w:highlight w:val="white"/>
        </w:rPr>
        <w:t xml:space="preserve"> этап:                       2026–2028 годы.».</w:t>
      </w:r>
    </w:p>
    <w:p w:rsidR="002F7FD1" w:rsidRDefault="00BC18ED">
      <w:pPr>
        <w:ind w:firstLine="709"/>
        <w:contextualSpacing/>
        <w:jc w:val="both"/>
        <w:rPr>
          <w:rFonts w:ascii="PT Astra Serif" w:hAnsi="PT Astra Serif" w:cs="PT Astra Serif"/>
          <w:color w:val="000000" w:themeColor="text1"/>
          <w:spacing w:val="-2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color w:val="000000" w:themeColor="text1"/>
          <w:spacing w:val="-2"/>
          <w:sz w:val="28"/>
          <w:szCs w:val="28"/>
          <w:highlight w:val="white"/>
        </w:rPr>
        <w:t xml:space="preserve">1.4. В пункте 11 раздела </w:t>
      </w:r>
      <w:r>
        <w:rPr>
          <w:rFonts w:ascii="PT Astra Serif" w:eastAsia="PT Astra Serif" w:hAnsi="PT Astra Serif" w:cs="PT Astra Serif"/>
          <w:color w:val="000000" w:themeColor="text1"/>
          <w:spacing w:val="-2"/>
          <w:sz w:val="28"/>
          <w:szCs w:val="28"/>
          <w:highlight w:val="white"/>
          <w:lang w:val="en-US"/>
        </w:rPr>
        <w:t>IV</w:t>
      </w:r>
      <w:r>
        <w:rPr>
          <w:rFonts w:ascii="PT Astra Serif" w:eastAsia="PT Astra Serif" w:hAnsi="PT Astra Serif" w:cs="PT Astra Serif"/>
          <w:color w:val="000000" w:themeColor="text1"/>
          <w:spacing w:val="-2"/>
          <w:sz w:val="28"/>
          <w:szCs w:val="28"/>
          <w:highlight w:val="white"/>
        </w:rPr>
        <w:t xml:space="preserve"> Программы:</w:t>
      </w:r>
    </w:p>
    <w:p w:rsidR="002F7FD1" w:rsidRDefault="00BC18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709"/>
        <w:jc w:val="both"/>
        <w:rPr>
          <w:color w:val="000000" w:themeColor="text1"/>
        </w:rPr>
      </w:pPr>
      <w:r>
        <w:rPr>
          <w:rFonts w:ascii="PT Astra Serif" w:eastAsia="PT Astra Serif" w:hAnsi="PT Astra Serif" w:cs="PT Astra Serif"/>
          <w:color w:val="000000" w:themeColor="text1"/>
          <w:spacing w:val="-2"/>
          <w:sz w:val="28"/>
          <w:szCs w:val="28"/>
          <w:highlight w:val="white"/>
        </w:rPr>
        <w:t>1.4.1. Цифры «1 907 110,3» заменить цифрами «</w:t>
      </w:r>
      <w:r>
        <w:rPr>
          <w:rFonts w:ascii="PT Astra Serif" w:eastAsia="PT Astra Serif" w:hAnsi="PT Astra Serif" w:cs="PT Astra Serif"/>
          <w:color w:val="000000" w:themeColor="text1"/>
          <w:sz w:val="28"/>
          <w:szCs w:val="28"/>
          <w:highlight w:val="white"/>
        </w:rPr>
        <w:t>1 997 256,2».</w:t>
      </w:r>
    </w:p>
    <w:p w:rsidR="002F7FD1" w:rsidRDefault="00BC18ED">
      <w:pPr>
        <w:ind w:firstLine="709"/>
        <w:jc w:val="both"/>
        <w:rPr>
          <w:rFonts w:ascii="PT Astra Serif" w:eastAsia="PT Astra Serif" w:hAnsi="PT Astra Serif" w:cs="PT Astra Serif"/>
          <w:color w:val="000000" w:themeColor="text1"/>
          <w:sz w:val="28"/>
          <w:szCs w:val="28"/>
        </w:rPr>
      </w:pPr>
      <w:r>
        <w:rPr>
          <w:rFonts w:ascii="PT Astra Serif" w:eastAsia="PT Astra Serif" w:hAnsi="PT Astra Serif" w:cs="PT Astra Serif"/>
          <w:color w:val="000000" w:themeColor="text1"/>
          <w:spacing w:val="-2"/>
          <w:sz w:val="28"/>
          <w:szCs w:val="28"/>
          <w:highlight w:val="white"/>
        </w:rPr>
        <w:t xml:space="preserve">1.4.2. </w:t>
      </w:r>
      <w:r>
        <w:rPr>
          <w:rFonts w:ascii="PT Astra Serif" w:eastAsia="PT Astra Serif" w:hAnsi="PT Astra Serif" w:cs="PT Astra Serif"/>
          <w:color w:val="000000" w:themeColor="text1"/>
          <w:sz w:val="28"/>
        </w:rPr>
        <w:t>Таблицу № 3 изложить в следующей редакции:</w:t>
      </w:r>
    </w:p>
    <w:p w:rsidR="002F7FD1" w:rsidRDefault="00BC18ED">
      <w:pPr>
        <w:jc w:val="right"/>
        <w:rPr>
          <w:rFonts w:ascii="PT Astra Serif" w:hAnsi="PT Astra Serif" w:cs="PT Astra Serif"/>
          <w:color w:val="000000" w:themeColor="text1"/>
          <w:sz w:val="28"/>
        </w:rPr>
      </w:pPr>
      <w:r>
        <w:rPr>
          <w:rFonts w:ascii="PT Astra Serif" w:eastAsia="PT Astra Serif" w:hAnsi="PT Astra Serif" w:cs="PT Astra Serif"/>
          <w:color w:val="000000" w:themeColor="text1"/>
          <w:sz w:val="28"/>
        </w:rPr>
        <w:t xml:space="preserve">   «Таблица № 3</w:t>
      </w:r>
    </w:p>
    <w:p w:rsidR="002F7FD1" w:rsidRDefault="002F7FD1">
      <w:pPr>
        <w:jc w:val="center"/>
        <w:rPr>
          <w:rFonts w:ascii="PT Astra Serif" w:hAnsi="PT Astra Serif" w:cs="PT Astra Serif"/>
          <w:color w:val="000000" w:themeColor="text1"/>
          <w:sz w:val="28"/>
        </w:rPr>
      </w:pPr>
    </w:p>
    <w:p w:rsidR="002F7FD1" w:rsidRDefault="00BC18ED">
      <w:pPr>
        <w:jc w:val="center"/>
        <w:rPr>
          <w:rFonts w:ascii="PT Astra Serif" w:hAnsi="PT Astra Serif" w:cs="PT Astra Serif"/>
          <w:b/>
          <w:color w:val="000000" w:themeColor="text1"/>
          <w:sz w:val="28"/>
        </w:rPr>
      </w:pPr>
      <w:r>
        <w:rPr>
          <w:rFonts w:ascii="PT Astra Serif" w:eastAsia="PT Astra Serif" w:hAnsi="PT Astra Serif" w:cs="PT Astra Serif"/>
          <w:b/>
          <w:color w:val="000000" w:themeColor="text1"/>
          <w:sz w:val="28"/>
          <w:lang w:val="en-US"/>
        </w:rPr>
        <w:t>III</w:t>
      </w:r>
      <w:r>
        <w:rPr>
          <w:rFonts w:ascii="PT Astra Serif" w:eastAsia="PT Astra Serif" w:hAnsi="PT Astra Serif" w:cs="PT Astra Serif"/>
          <w:b/>
          <w:color w:val="000000" w:themeColor="text1"/>
          <w:sz w:val="28"/>
        </w:rPr>
        <w:t xml:space="preserve"> этап реализации </w:t>
      </w:r>
      <w:r>
        <w:rPr>
          <w:rFonts w:ascii="PT Astra Serif" w:eastAsia="PT Astra Serif" w:hAnsi="PT Astra Serif" w:cs="PT Astra Serif"/>
          <w:b/>
          <w:color w:val="000000" w:themeColor="text1"/>
          <w:sz w:val="28"/>
          <w:highlight w:val="white"/>
        </w:rPr>
        <w:t>(с 2026 г. по 2028 г.)</w:t>
      </w:r>
    </w:p>
    <w:p w:rsidR="002F7FD1" w:rsidRDefault="002F7FD1">
      <w:pPr>
        <w:jc w:val="center"/>
        <w:rPr>
          <w:rFonts w:ascii="PT Astra Serif" w:hAnsi="PT Astra Serif" w:cs="PT Astra Serif"/>
          <w:b/>
          <w:color w:val="000000" w:themeColor="text1"/>
          <w:sz w:val="28"/>
        </w:rPr>
      </w:pPr>
    </w:p>
    <w:tbl>
      <w:tblPr>
        <w:tblW w:w="96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135"/>
        <w:gridCol w:w="1559"/>
        <w:gridCol w:w="1842"/>
        <w:gridCol w:w="1134"/>
        <w:gridCol w:w="1844"/>
        <w:gridCol w:w="7"/>
        <w:gridCol w:w="276"/>
        <w:gridCol w:w="7"/>
      </w:tblGrid>
      <w:tr w:rsidR="002F7FD1">
        <w:trPr>
          <w:trHeight w:val="320"/>
        </w:trPr>
        <w:tc>
          <w:tcPr>
            <w:tcW w:w="1842" w:type="dxa"/>
            <w:vMerge w:val="restart"/>
            <w:vAlign w:val="center"/>
          </w:tcPr>
          <w:p w:rsidR="002F7FD1" w:rsidRDefault="00BC18ED">
            <w:pPr>
              <w:ind w:left="-105" w:right="-105"/>
              <w:jc w:val="center"/>
              <w:rPr>
                <w:rFonts w:ascii="PT Astra Serif" w:hAnsi="PT Astra Serif" w:cs="PT Astra Serif"/>
                <w:color w:val="000000" w:themeColor="text1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</w:rPr>
              <w:t>Годы</w:t>
            </w:r>
          </w:p>
          <w:p w:rsidR="002F7FD1" w:rsidRDefault="00BC18ED">
            <w:pPr>
              <w:ind w:left="-105" w:right="-105"/>
              <w:jc w:val="center"/>
              <w:rPr>
                <w:rFonts w:ascii="PT Astra Serif" w:hAnsi="PT Astra Serif" w:cs="PT Astra Serif"/>
                <w:color w:val="000000" w:themeColor="text1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</w:rPr>
              <w:t>реализации</w:t>
            </w:r>
          </w:p>
        </w:tc>
        <w:tc>
          <w:tcPr>
            <w:tcW w:w="7521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F7FD1" w:rsidRDefault="00BC18ED">
            <w:pPr>
              <w:ind w:left="-59" w:right="-53"/>
              <w:jc w:val="center"/>
              <w:rPr>
                <w:rFonts w:ascii="PT Astra Serif" w:hAnsi="PT Astra Serif" w:cs="PT Astra Serif"/>
                <w:color w:val="000000" w:themeColor="text1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</w:rPr>
              <w:t>Объём финансирования (тыс. рублей)</w:t>
            </w:r>
          </w:p>
        </w:tc>
        <w:tc>
          <w:tcPr>
            <w:tcW w:w="283" w:type="dxa"/>
            <w:gridSpan w:val="2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7FD1" w:rsidRDefault="002F7FD1">
            <w:pPr>
              <w:ind w:left="-59" w:right="-53"/>
              <w:jc w:val="center"/>
              <w:rPr>
                <w:rFonts w:ascii="PT Astra Serif" w:hAnsi="PT Astra Serif" w:cs="PT Astra Serif"/>
                <w:color w:val="000000" w:themeColor="text1"/>
              </w:rPr>
            </w:pPr>
          </w:p>
        </w:tc>
      </w:tr>
      <w:tr w:rsidR="002F7FD1">
        <w:trPr>
          <w:gridAfter w:val="1"/>
          <w:wAfter w:w="7" w:type="dxa"/>
          <w:trHeight w:val="320"/>
        </w:trPr>
        <w:tc>
          <w:tcPr>
            <w:tcW w:w="1842" w:type="dxa"/>
            <w:vMerge/>
          </w:tcPr>
          <w:p w:rsidR="002F7FD1" w:rsidRDefault="002F7FD1">
            <w:pPr>
              <w:ind w:left="-105" w:right="-105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  <w:tc>
          <w:tcPr>
            <w:tcW w:w="1135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F7FD1" w:rsidRDefault="00BC18ED">
            <w:pPr>
              <w:ind w:left="-59" w:right="-59"/>
              <w:jc w:val="center"/>
              <w:rPr>
                <w:rFonts w:ascii="PT Astra Serif" w:hAnsi="PT Astra Serif" w:cs="PT Astra Serif"/>
                <w:color w:val="000000" w:themeColor="text1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</w:rPr>
              <w:t>всего</w:t>
            </w:r>
          </w:p>
        </w:tc>
        <w:tc>
          <w:tcPr>
            <w:tcW w:w="6379" w:type="dxa"/>
            <w:gridSpan w:val="4"/>
          </w:tcPr>
          <w:p w:rsidR="002F7FD1" w:rsidRDefault="00BC18ED">
            <w:pPr>
              <w:ind w:left="-105" w:right="-113"/>
              <w:jc w:val="center"/>
              <w:rPr>
                <w:rFonts w:ascii="PT Astra Serif" w:hAnsi="PT Astra Serif" w:cs="PT Astra Serif"/>
                <w:color w:val="000000" w:themeColor="text1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283" w:type="dxa"/>
            <w:gridSpan w:val="2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7FD1" w:rsidRDefault="002F7FD1">
            <w:pPr>
              <w:ind w:left="-105" w:right="-113"/>
              <w:jc w:val="center"/>
              <w:rPr>
                <w:rFonts w:ascii="PT Astra Serif" w:hAnsi="PT Astra Serif" w:cs="PT Astra Serif"/>
                <w:color w:val="000000" w:themeColor="text1"/>
              </w:rPr>
            </w:pPr>
          </w:p>
        </w:tc>
      </w:tr>
      <w:tr w:rsidR="002F7FD1">
        <w:trPr>
          <w:gridAfter w:val="1"/>
          <w:wAfter w:w="7" w:type="dxa"/>
          <w:trHeight w:val="625"/>
        </w:trPr>
        <w:tc>
          <w:tcPr>
            <w:tcW w:w="1842" w:type="dxa"/>
            <w:vMerge/>
          </w:tcPr>
          <w:p w:rsidR="002F7FD1" w:rsidRDefault="002F7FD1">
            <w:pPr>
              <w:ind w:left="-105" w:right="-10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2F7FD1" w:rsidRDefault="002F7FD1">
            <w:pPr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F7FD1" w:rsidRDefault="00BC18ED">
            <w:pPr>
              <w:ind w:left="-57" w:right="-58"/>
              <w:jc w:val="center"/>
              <w:rPr>
                <w:rFonts w:ascii="PT Astra Serif" w:hAnsi="PT Astra Serif" w:cs="PT Astra Serif"/>
                <w:color w:val="000000" w:themeColor="text1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</w:rPr>
              <w:t>федеральный бюджет</w:t>
            </w:r>
          </w:p>
        </w:tc>
        <w:tc>
          <w:tcPr>
            <w:tcW w:w="184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F7FD1" w:rsidRDefault="00BC18ED">
            <w:pPr>
              <w:ind w:left="-57" w:right="-1"/>
              <w:jc w:val="center"/>
              <w:rPr>
                <w:rFonts w:ascii="PT Astra Serif" w:hAnsi="PT Astra Serif" w:cs="PT Astra Serif"/>
                <w:color w:val="000000" w:themeColor="text1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  <w:highlight w:val="white"/>
              </w:rPr>
              <w:t>бюджет Краснодарского края</w:t>
            </w:r>
          </w:p>
        </w:tc>
        <w:tc>
          <w:tcPr>
            <w:tcW w:w="113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F7FD1" w:rsidRDefault="00BC18ED">
            <w:pPr>
              <w:ind w:left="-57" w:right="-57"/>
              <w:jc w:val="center"/>
              <w:rPr>
                <w:rFonts w:ascii="PT Astra Serif" w:hAnsi="PT Astra Serif" w:cs="PT Astra Serif"/>
                <w:color w:val="000000" w:themeColor="text1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</w:rPr>
              <w:t>местный</w:t>
            </w:r>
          </w:p>
          <w:p w:rsidR="002F7FD1" w:rsidRDefault="00BC18ED">
            <w:pPr>
              <w:ind w:left="-57" w:right="-57"/>
              <w:jc w:val="center"/>
              <w:rPr>
                <w:rFonts w:ascii="PT Astra Serif" w:hAnsi="PT Astra Serif" w:cs="PT Astra Serif"/>
                <w:color w:val="000000" w:themeColor="text1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</w:rPr>
              <w:t>бюджет</w:t>
            </w:r>
          </w:p>
        </w:tc>
        <w:tc>
          <w:tcPr>
            <w:tcW w:w="1844" w:type="dxa"/>
            <w:vAlign w:val="center"/>
          </w:tcPr>
          <w:p w:rsidR="002F7FD1" w:rsidRDefault="00BC18ED">
            <w:pPr>
              <w:ind w:left="-57" w:right="-1"/>
              <w:jc w:val="center"/>
              <w:rPr>
                <w:rFonts w:ascii="PT Astra Serif" w:hAnsi="PT Astra Serif" w:cs="PT Astra Serif"/>
                <w:color w:val="000000" w:themeColor="text1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</w:rPr>
              <w:t>внебюджетные источники</w:t>
            </w:r>
          </w:p>
        </w:tc>
        <w:tc>
          <w:tcPr>
            <w:tcW w:w="283" w:type="dxa"/>
            <w:gridSpan w:val="2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7FD1" w:rsidRDefault="002F7FD1">
            <w:pPr>
              <w:ind w:left="-57" w:right="-1"/>
              <w:jc w:val="center"/>
              <w:rPr>
                <w:rFonts w:ascii="PT Astra Serif" w:hAnsi="PT Astra Serif" w:cs="PT Astra Serif"/>
                <w:color w:val="000000" w:themeColor="text1"/>
              </w:rPr>
            </w:pPr>
          </w:p>
        </w:tc>
      </w:tr>
      <w:tr w:rsidR="002F7FD1">
        <w:trPr>
          <w:gridAfter w:val="1"/>
          <w:wAfter w:w="7" w:type="dxa"/>
          <w:trHeight w:val="202"/>
        </w:trPr>
        <w:tc>
          <w:tcPr>
            <w:tcW w:w="1842" w:type="dxa"/>
          </w:tcPr>
          <w:p w:rsidR="002F7FD1" w:rsidRDefault="00BC18ED">
            <w:pPr>
              <w:ind w:left="-105" w:right="-105"/>
              <w:jc w:val="center"/>
              <w:rPr>
                <w:rFonts w:ascii="PT Astra Serif" w:hAnsi="PT Astra Serif" w:cs="PT Astra Serif"/>
                <w:color w:val="000000" w:themeColor="text1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</w:rPr>
              <w:t>2026 год</w:t>
            </w:r>
          </w:p>
        </w:tc>
        <w:tc>
          <w:tcPr>
            <w:tcW w:w="1135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F7FD1" w:rsidRDefault="00BC18ED">
            <w:pPr>
              <w:ind w:left="-57" w:right="-59"/>
              <w:jc w:val="center"/>
              <w:rPr>
                <w:rFonts w:ascii="PT Astra Serif" w:hAnsi="PT Astra Serif" w:cs="PT Astra Serif"/>
                <w:color w:val="000000" w:themeColor="text1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</w:rPr>
              <w:t>90 145,9</w:t>
            </w:r>
          </w:p>
        </w:tc>
        <w:tc>
          <w:tcPr>
            <w:tcW w:w="15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F7FD1" w:rsidRDefault="00BC18ED">
            <w:pPr>
              <w:jc w:val="center"/>
              <w:rPr>
                <w:rFonts w:ascii="PT Astra Serif" w:hAnsi="PT Astra Serif" w:cs="PT Astra Serif"/>
                <w:color w:val="000000" w:themeColor="text1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</w:rPr>
              <w:t>0,0</w:t>
            </w:r>
          </w:p>
        </w:tc>
        <w:tc>
          <w:tcPr>
            <w:tcW w:w="18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F7FD1" w:rsidRDefault="00BC18ED">
            <w:pPr>
              <w:jc w:val="center"/>
              <w:rPr>
                <w:rFonts w:ascii="PT Astra Serif" w:hAnsi="PT Astra Serif" w:cs="PT Astra Serif"/>
                <w:color w:val="000000" w:themeColor="text1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</w:rPr>
              <w:t>0,0</w:t>
            </w:r>
          </w:p>
        </w:tc>
        <w:tc>
          <w:tcPr>
            <w:tcW w:w="113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F7FD1" w:rsidRDefault="00BC18ED">
            <w:pPr>
              <w:ind w:left="-53" w:right="-57"/>
              <w:jc w:val="center"/>
              <w:rPr>
                <w:rFonts w:ascii="PT Astra Serif" w:hAnsi="PT Astra Serif" w:cs="PT Astra Serif"/>
                <w:color w:val="000000" w:themeColor="text1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</w:rPr>
              <w:t>90 145,9</w:t>
            </w:r>
          </w:p>
        </w:tc>
        <w:tc>
          <w:tcPr>
            <w:tcW w:w="1844" w:type="dxa"/>
          </w:tcPr>
          <w:p w:rsidR="002F7FD1" w:rsidRDefault="00BC18ED">
            <w:pPr>
              <w:ind w:left="-107" w:right="-113"/>
              <w:jc w:val="center"/>
              <w:rPr>
                <w:rFonts w:ascii="PT Astra Serif" w:hAnsi="PT Astra Serif" w:cs="PT Astra Serif"/>
                <w:color w:val="000000" w:themeColor="text1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</w:rPr>
              <w:t>0,0</w:t>
            </w:r>
          </w:p>
        </w:tc>
        <w:tc>
          <w:tcPr>
            <w:tcW w:w="283" w:type="dxa"/>
            <w:gridSpan w:val="2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7FD1" w:rsidRDefault="002F7FD1">
            <w:pPr>
              <w:ind w:left="-107" w:right="-113"/>
              <w:jc w:val="center"/>
              <w:rPr>
                <w:rFonts w:ascii="PT Astra Serif" w:hAnsi="PT Astra Serif" w:cs="PT Astra Serif"/>
                <w:color w:val="000000" w:themeColor="text1"/>
              </w:rPr>
            </w:pPr>
          </w:p>
        </w:tc>
      </w:tr>
      <w:tr w:rsidR="002F7FD1">
        <w:trPr>
          <w:gridAfter w:val="1"/>
          <w:wAfter w:w="7" w:type="dxa"/>
          <w:trHeight w:val="276"/>
        </w:trPr>
        <w:tc>
          <w:tcPr>
            <w:tcW w:w="1842" w:type="dxa"/>
            <w:vMerge w:val="restart"/>
          </w:tcPr>
          <w:p w:rsidR="002F7FD1" w:rsidRDefault="00BC18ED">
            <w:pPr>
              <w:ind w:left="-105" w:right="-105"/>
              <w:jc w:val="center"/>
              <w:rPr>
                <w:rFonts w:ascii="PT Astra Serif" w:hAnsi="PT Astra Serif" w:cs="PT Astra Serif"/>
                <w:color w:val="000000" w:themeColor="text1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  <w:highlight w:val="white"/>
              </w:rPr>
              <w:t>2027 год</w:t>
            </w:r>
          </w:p>
        </w:tc>
        <w:tc>
          <w:tcPr>
            <w:tcW w:w="1135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F7FD1" w:rsidRDefault="00BC18ED">
            <w:pPr>
              <w:ind w:left="-57" w:right="-59"/>
              <w:jc w:val="center"/>
              <w:rPr>
                <w:rFonts w:ascii="PT Astra Serif" w:hAnsi="PT Astra Serif" w:cs="PT Astra Serif"/>
                <w:color w:val="000000" w:themeColor="text1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  <w:highlight w:val="white"/>
              </w:rPr>
              <w:t>90 145,9</w:t>
            </w:r>
          </w:p>
        </w:tc>
        <w:tc>
          <w:tcPr>
            <w:tcW w:w="1559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F7FD1" w:rsidRDefault="00BC18ED">
            <w:pPr>
              <w:jc w:val="center"/>
              <w:rPr>
                <w:rFonts w:ascii="PT Astra Serif" w:hAnsi="PT Astra Serif" w:cs="PT Astra Serif"/>
                <w:color w:val="000000" w:themeColor="text1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  <w:highlight w:val="white"/>
              </w:rPr>
              <w:t>0,0</w:t>
            </w:r>
          </w:p>
        </w:tc>
        <w:tc>
          <w:tcPr>
            <w:tcW w:w="1842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F7FD1" w:rsidRDefault="00BC18ED">
            <w:pPr>
              <w:jc w:val="center"/>
              <w:rPr>
                <w:rFonts w:ascii="PT Astra Serif" w:hAnsi="PT Astra Serif" w:cs="PT Astra Serif"/>
                <w:color w:val="000000" w:themeColor="text1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  <w:highlight w:val="white"/>
              </w:rPr>
              <w:t>0,0</w:t>
            </w:r>
          </w:p>
        </w:tc>
        <w:tc>
          <w:tcPr>
            <w:tcW w:w="1134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F7FD1" w:rsidRDefault="00BC18ED">
            <w:pPr>
              <w:ind w:left="-53" w:right="-57"/>
              <w:jc w:val="center"/>
              <w:rPr>
                <w:rFonts w:ascii="PT Astra Serif" w:hAnsi="PT Astra Serif" w:cs="PT Astra Serif"/>
                <w:color w:val="000000" w:themeColor="text1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  <w:highlight w:val="white"/>
              </w:rPr>
              <w:t>90 145,9</w:t>
            </w:r>
          </w:p>
        </w:tc>
        <w:tc>
          <w:tcPr>
            <w:tcW w:w="1844" w:type="dxa"/>
            <w:vMerge w:val="restart"/>
          </w:tcPr>
          <w:p w:rsidR="002F7FD1" w:rsidRDefault="00BC18ED">
            <w:pPr>
              <w:ind w:left="-107" w:right="-113"/>
              <w:jc w:val="center"/>
              <w:rPr>
                <w:rFonts w:ascii="PT Astra Serif" w:hAnsi="PT Astra Serif" w:cs="PT Astra Serif"/>
                <w:color w:val="000000" w:themeColor="text1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  <w:highlight w:val="white"/>
              </w:rPr>
              <w:t>0,0</w:t>
            </w:r>
          </w:p>
        </w:tc>
        <w:tc>
          <w:tcPr>
            <w:tcW w:w="283" w:type="dxa"/>
            <w:gridSpan w:val="2"/>
            <w:vMerge w:val="restart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7FD1" w:rsidRDefault="002F7FD1">
            <w:pPr>
              <w:ind w:left="-107" w:right="-113"/>
              <w:jc w:val="center"/>
              <w:rPr>
                <w:rFonts w:ascii="PT Astra Serif" w:hAnsi="PT Astra Serif" w:cs="PT Astra Serif"/>
                <w:color w:val="000000" w:themeColor="text1"/>
              </w:rPr>
            </w:pPr>
          </w:p>
        </w:tc>
      </w:tr>
      <w:tr w:rsidR="002F7FD1">
        <w:trPr>
          <w:gridAfter w:val="1"/>
          <w:wAfter w:w="7" w:type="dxa"/>
          <w:trHeight w:val="276"/>
        </w:trPr>
        <w:tc>
          <w:tcPr>
            <w:tcW w:w="1842" w:type="dxa"/>
            <w:vMerge w:val="restart"/>
          </w:tcPr>
          <w:p w:rsidR="002F7FD1" w:rsidRDefault="00BC18ED">
            <w:pPr>
              <w:ind w:left="-105" w:right="-105"/>
              <w:jc w:val="center"/>
              <w:rPr>
                <w:rFonts w:ascii="PT Astra Serif" w:hAnsi="PT Astra Serif" w:cs="PT Astra Serif"/>
                <w:color w:val="000000" w:themeColor="text1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  <w:highlight w:val="white"/>
              </w:rPr>
              <w:t>2028 год</w:t>
            </w:r>
          </w:p>
        </w:tc>
        <w:tc>
          <w:tcPr>
            <w:tcW w:w="1135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F7FD1" w:rsidRDefault="00BC18ED">
            <w:pPr>
              <w:ind w:left="-57" w:right="-59"/>
              <w:jc w:val="center"/>
              <w:rPr>
                <w:rFonts w:ascii="PT Astra Serif" w:hAnsi="PT Astra Serif" w:cs="PT Astra Serif"/>
                <w:color w:val="000000" w:themeColor="text1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  <w:highlight w:val="white"/>
              </w:rPr>
              <w:t>90 145,9</w:t>
            </w:r>
          </w:p>
        </w:tc>
        <w:tc>
          <w:tcPr>
            <w:tcW w:w="1559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F7FD1" w:rsidRDefault="00BC18ED">
            <w:pPr>
              <w:jc w:val="center"/>
              <w:rPr>
                <w:rFonts w:ascii="PT Astra Serif" w:hAnsi="PT Astra Serif" w:cs="PT Astra Serif"/>
                <w:color w:val="000000" w:themeColor="text1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  <w:highlight w:val="white"/>
              </w:rPr>
              <w:t>0,0</w:t>
            </w:r>
          </w:p>
        </w:tc>
        <w:tc>
          <w:tcPr>
            <w:tcW w:w="1842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F7FD1" w:rsidRDefault="00BC18ED">
            <w:pPr>
              <w:jc w:val="center"/>
              <w:rPr>
                <w:rFonts w:ascii="PT Astra Serif" w:hAnsi="PT Astra Serif" w:cs="PT Astra Serif"/>
                <w:color w:val="000000" w:themeColor="text1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  <w:highlight w:val="white"/>
              </w:rPr>
              <w:t>0,0</w:t>
            </w:r>
          </w:p>
        </w:tc>
        <w:tc>
          <w:tcPr>
            <w:tcW w:w="1134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F7FD1" w:rsidRDefault="00BC18ED">
            <w:pPr>
              <w:ind w:left="-53" w:right="-57"/>
              <w:jc w:val="center"/>
              <w:rPr>
                <w:rFonts w:ascii="PT Astra Serif" w:hAnsi="PT Astra Serif" w:cs="PT Astra Serif"/>
                <w:color w:val="000000" w:themeColor="text1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  <w:highlight w:val="white"/>
              </w:rPr>
              <w:t>90 145,9</w:t>
            </w:r>
          </w:p>
        </w:tc>
        <w:tc>
          <w:tcPr>
            <w:tcW w:w="1844" w:type="dxa"/>
            <w:vMerge w:val="restart"/>
          </w:tcPr>
          <w:p w:rsidR="002F7FD1" w:rsidRDefault="00BC18ED">
            <w:pPr>
              <w:ind w:left="-107" w:right="-113"/>
              <w:jc w:val="center"/>
              <w:rPr>
                <w:rFonts w:ascii="PT Astra Serif" w:hAnsi="PT Astra Serif" w:cs="PT Astra Serif"/>
                <w:color w:val="000000" w:themeColor="text1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  <w:highlight w:val="white"/>
              </w:rPr>
              <w:t>0,0</w:t>
            </w:r>
          </w:p>
        </w:tc>
        <w:tc>
          <w:tcPr>
            <w:tcW w:w="283" w:type="dxa"/>
            <w:gridSpan w:val="2"/>
            <w:vMerge w:val="restart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7FD1" w:rsidRDefault="002F7FD1">
            <w:pPr>
              <w:ind w:left="-107" w:right="-113"/>
              <w:jc w:val="center"/>
              <w:rPr>
                <w:rFonts w:ascii="PT Astra Serif" w:eastAsia="PT Astra Serif" w:hAnsi="PT Astra Serif" w:cs="PT Astra Serif"/>
                <w:color w:val="000000" w:themeColor="text1"/>
              </w:rPr>
            </w:pPr>
          </w:p>
        </w:tc>
      </w:tr>
      <w:tr w:rsidR="002F7FD1">
        <w:trPr>
          <w:gridAfter w:val="1"/>
          <w:wAfter w:w="7" w:type="dxa"/>
          <w:trHeight w:val="871"/>
        </w:trPr>
        <w:tc>
          <w:tcPr>
            <w:tcW w:w="1842" w:type="dxa"/>
          </w:tcPr>
          <w:p w:rsidR="002F7FD1" w:rsidRDefault="00BC18ED">
            <w:pPr>
              <w:ind w:left="-35" w:right="-105"/>
              <w:rPr>
                <w:rFonts w:ascii="PT Astra Serif" w:hAnsi="PT Astra Serif" w:cs="PT Astra Serif"/>
                <w:color w:val="000000" w:themeColor="text1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</w:rPr>
              <w:t>Всего по муниципальной программе</w:t>
            </w:r>
          </w:p>
        </w:tc>
        <w:tc>
          <w:tcPr>
            <w:tcW w:w="1135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F7FD1" w:rsidRDefault="00BC18ED">
            <w:pPr>
              <w:ind w:left="-57" w:right="-59"/>
              <w:jc w:val="center"/>
              <w:rPr>
                <w:rFonts w:ascii="PT Astra Serif" w:hAnsi="PT Astra Serif" w:cs="PT Astra Serif"/>
                <w:color w:val="000000" w:themeColor="text1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  <w:spacing w:val="-2"/>
                <w:highlight w:val="white"/>
              </w:rPr>
              <w:t>270 437,7</w:t>
            </w:r>
          </w:p>
        </w:tc>
        <w:tc>
          <w:tcPr>
            <w:tcW w:w="155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F7FD1" w:rsidRDefault="00BC18ED">
            <w:pPr>
              <w:jc w:val="center"/>
              <w:rPr>
                <w:rFonts w:ascii="PT Astra Serif" w:hAnsi="PT Astra Serif" w:cs="PT Astra Serif"/>
                <w:color w:val="000000" w:themeColor="text1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</w:rPr>
              <w:t>0,0</w:t>
            </w:r>
          </w:p>
        </w:tc>
        <w:tc>
          <w:tcPr>
            <w:tcW w:w="18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F7FD1" w:rsidRDefault="00BC18ED">
            <w:pPr>
              <w:jc w:val="center"/>
              <w:rPr>
                <w:rFonts w:ascii="PT Astra Serif" w:hAnsi="PT Astra Serif" w:cs="PT Astra Serif"/>
                <w:color w:val="000000" w:themeColor="text1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</w:rPr>
              <w:t>0,0</w:t>
            </w:r>
          </w:p>
        </w:tc>
        <w:tc>
          <w:tcPr>
            <w:tcW w:w="113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F7FD1" w:rsidRDefault="00BC18ED">
            <w:pPr>
              <w:ind w:left="-53" w:right="-57"/>
              <w:jc w:val="center"/>
              <w:rPr>
                <w:rFonts w:ascii="PT Astra Serif" w:hAnsi="PT Astra Serif" w:cs="PT Astra Serif"/>
                <w:color w:val="000000" w:themeColor="text1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  <w:spacing w:val="-2"/>
                <w:highlight w:val="white"/>
              </w:rPr>
              <w:t>270 437,7</w:t>
            </w:r>
          </w:p>
        </w:tc>
        <w:tc>
          <w:tcPr>
            <w:tcW w:w="1844" w:type="dxa"/>
          </w:tcPr>
          <w:p w:rsidR="002F7FD1" w:rsidRDefault="00BC18ED">
            <w:pPr>
              <w:ind w:left="-107" w:right="-113"/>
              <w:jc w:val="center"/>
              <w:rPr>
                <w:rFonts w:ascii="PT Astra Serif" w:hAnsi="PT Astra Serif" w:cs="PT Astra Serif"/>
                <w:color w:val="000000" w:themeColor="text1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</w:rPr>
              <w:t>0,0</w:t>
            </w:r>
          </w:p>
        </w:tc>
        <w:tc>
          <w:tcPr>
            <w:tcW w:w="283" w:type="dxa"/>
            <w:gridSpan w:val="2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:rsidR="002F7FD1" w:rsidRDefault="00BC18ED">
            <w:pPr>
              <w:ind w:left="-107" w:right="-113"/>
              <w:jc w:val="right"/>
              <w:rPr>
                <w:rFonts w:ascii="PT Astra Serif" w:hAnsi="PT Astra Serif" w:cs="PT Astra Serif"/>
                <w:color w:val="000000" w:themeColor="text1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color w:val="000000" w:themeColor="text1"/>
                <w:sz w:val="28"/>
                <w:szCs w:val="28"/>
              </w:rPr>
              <w:t>».</w:t>
            </w:r>
          </w:p>
        </w:tc>
      </w:tr>
    </w:tbl>
    <w:p w:rsidR="002F7FD1" w:rsidRDefault="00BC18ED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highlight w:val="white"/>
        </w:rPr>
        <w:t>1.5. Таблицу № 3 приложения № 1 к Программе изложить в редакции согласно приложению № 1.</w:t>
      </w:r>
    </w:p>
    <w:p w:rsidR="002F7FD1" w:rsidRDefault="00BC18ED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highlight w:val="white"/>
        </w:rPr>
        <w:t>1.6. Таблицу № 3 приложения № 2 к Программе изложить в редакции согласно приложению № 2.</w:t>
      </w:r>
    </w:p>
    <w:p w:rsidR="002F7FD1" w:rsidRDefault="00BC18ED">
      <w:pPr>
        <w:tabs>
          <w:tab w:val="left" w:pos="1134"/>
          <w:tab w:val="left" w:pos="1560"/>
        </w:tabs>
        <w:ind w:firstLine="709"/>
        <w:jc w:val="both"/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color w:val="000000" w:themeColor="text1"/>
          <w:spacing w:val="-2"/>
          <w:sz w:val="28"/>
          <w:szCs w:val="28"/>
          <w:highlight w:val="white"/>
        </w:rPr>
        <w:t>2. </w:t>
      </w:r>
      <w:r>
        <w:rPr>
          <w:rFonts w:ascii="PT Astra Serif" w:eastAsia="PT Astra Serif" w:hAnsi="PT Astra Serif" w:cs="PT Astra Serif"/>
          <w:color w:val="000000" w:themeColor="text1"/>
          <w:sz w:val="28"/>
          <w:szCs w:val="28"/>
        </w:rPr>
        <w:t>Департаменту информационной политики администрации муници-пального образования город Краснодар (Лутай) официально обнародовать настоящее постановление путём официального опубликования на официальном Интернет-портале администрации муниципального образования город Краснодар и городской Думы Краснодара.</w:t>
      </w:r>
    </w:p>
    <w:p w:rsidR="002F7FD1" w:rsidRDefault="00BC18ED">
      <w:pPr>
        <w:ind w:firstLine="709"/>
        <w:jc w:val="both"/>
        <w:rPr>
          <w:rFonts w:ascii="PT Astra Serif" w:hAnsi="PT Astra Serif" w:cs="PT Astra Serif"/>
          <w:color w:val="000000" w:themeColor="text1"/>
          <w:sz w:val="22"/>
          <w:szCs w:val="22"/>
          <w:highlight w:val="white"/>
        </w:rPr>
      </w:pPr>
      <w:r>
        <w:rPr>
          <w:rFonts w:ascii="PT Astra Serif" w:eastAsia="PT Astra Serif" w:hAnsi="PT Astra Serif" w:cs="PT Astra Serif"/>
          <w:color w:val="000000" w:themeColor="text1"/>
          <w:sz w:val="28"/>
          <w:szCs w:val="28"/>
          <w:highlight w:val="white"/>
        </w:rPr>
        <w:t>3. Настоящее постановление вступает в силу со дня его официального обнародования, но не ранее вступления в силу решения городской Думы Краснодара «О местном бюджете (бюджете муниципального образования город Краснодар) на 2026 год и на плановый период 2027 и 2028 годов», предусматривающего бюджетные ассигнования на реализацию Программы в редакции настоящего постановления.</w:t>
      </w:r>
      <w:r>
        <w:rPr>
          <w:rFonts w:ascii="PT Astra Serif" w:eastAsia="PT Astra Serif" w:hAnsi="PT Astra Serif" w:cs="PT Astra Serif"/>
          <w:color w:val="000000" w:themeColor="text1"/>
          <w:sz w:val="20"/>
          <w:szCs w:val="20"/>
          <w:highlight w:val="white"/>
        </w:rPr>
        <w:t xml:space="preserve"> </w:t>
      </w:r>
    </w:p>
    <w:p w:rsidR="002F7FD1" w:rsidRDefault="00BC18ED">
      <w:pPr>
        <w:tabs>
          <w:tab w:val="left" w:pos="1092"/>
        </w:tabs>
        <w:ind w:firstLine="709"/>
        <w:jc w:val="both"/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color w:val="000000" w:themeColor="text1"/>
          <w:sz w:val="28"/>
          <w:szCs w:val="28"/>
          <w:highlight w:val="white"/>
        </w:rPr>
        <w:t>4. </w:t>
      </w:r>
      <w:r>
        <w:rPr>
          <w:rFonts w:ascii="PT Astra Serif" w:eastAsia="PT Astra Serif" w:hAnsi="PT Astra Serif" w:cs="PT Astra Serif"/>
          <w:color w:val="000000" w:themeColor="text1"/>
          <w:sz w:val="28"/>
          <w:szCs w:val="28"/>
        </w:rPr>
        <w:t xml:space="preserve">Контроль </w:t>
      </w:r>
      <w:r>
        <w:rPr>
          <w:rFonts w:ascii="PT Astra Serif" w:eastAsia="PT Astra Serif" w:hAnsi="PT Astra Serif" w:cs="PT Astra Serif"/>
          <w:color w:val="000000" w:themeColor="text1"/>
          <w:spacing w:val="-2"/>
          <w:sz w:val="28"/>
          <w:szCs w:val="28"/>
        </w:rPr>
        <w:t xml:space="preserve">за выполнением </w:t>
      </w:r>
      <w:r>
        <w:rPr>
          <w:rFonts w:ascii="PT Astra Serif" w:eastAsia="PT Astra Serif" w:hAnsi="PT Astra Serif" w:cs="PT Astra Serif"/>
          <w:color w:val="000000" w:themeColor="text1"/>
          <w:sz w:val="28"/>
          <w:szCs w:val="28"/>
        </w:rPr>
        <w:t>настоящего постановления возложить на заместителя главы муниципального образования город Краснодар Н.А.Панаетову.</w:t>
      </w:r>
    </w:p>
    <w:p w:rsidR="002F7FD1" w:rsidRDefault="002F7FD1">
      <w:pPr>
        <w:ind w:firstLine="720"/>
        <w:jc w:val="both"/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</w:pPr>
    </w:p>
    <w:p w:rsidR="002F7FD1" w:rsidRDefault="002F7FD1">
      <w:pPr>
        <w:ind w:firstLine="720"/>
        <w:jc w:val="both"/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</w:pPr>
    </w:p>
    <w:p w:rsidR="002F7FD1" w:rsidRDefault="002F7FD1">
      <w:pPr>
        <w:ind w:firstLine="720"/>
        <w:jc w:val="both"/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</w:pPr>
    </w:p>
    <w:p w:rsidR="002F7FD1" w:rsidRDefault="00BC18ED">
      <w:pPr>
        <w:jc w:val="both"/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color w:val="000000" w:themeColor="text1"/>
          <w:sz w:val="28"/>
          <w:szCs w:val="28"/>
          <w:highlight w:val="white"/>
        </w:rPr>
        <w:t xml:space="preserve">Глава муниципального образования </w:t>
      </w:r>
    </w:p>
    <w:p w:rsidR="002F7FD1" w:rsidRDefault="00BC18ED">
      <w:pPr>
        <w:jc w:val="both"/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color w:val="000000" w:themeColor="text1"/>
          <w:sz w:val="28"/>
          <w:szCs w:val="28"/>
          <w:highlight w:val="white"/>
        </w:rPr>
        <w:t>город Краснодар</w:t>
      </w:r>
      <w:r>
        <w:rPr>
          <w:rFonts w:ascii="PT Astra Serif" w:eastAsia="PT Astra Serif" w:hAnsi="PT Astra Serif" w:cs="PT Astra Serif"/>
          <w:color w:val="000000" w:themeColor="text1"/>
          <w:sz w:val="28"/>
          <w:szCs w:val="28"/>
          <w:highlight w:val="white"/>
        </w:rPr>
        <w:tab/>
        <w:t xml:space="preserve">                                                                                     Е.М.Наумов</w:t>
      </w:r>
    </w:p>
    <w:sectPr w:rsidR="002F7FD1">
      <w:headerReference w:type="default" r:id="rId7"/>
      <w:type w:val="continuous"/>
      <w:pgSz w:w="11905" w:h="16837"/>
      <w:pgMar w:top="369" w:right="567" w:bottom="1134" w:left="1701" w:header="0" w:footer="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705" w:rsidRDefault="00CC4705">
      <w:r>
        <w:separator/>
      </w:r>
    </w:p>
  </w:endnote>
  <w:endnote w:type="continuationSeparator" w:id="0">
    <w:p w:rsidR="00CC4705" w:rsidRDefault="00CC4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705" w:rsidRDefault="00CC4705">
      <w:r>
        <w:separator/>
      </w:r>
    </w:p>
  </w:footnote>
  <w:footnote w:type="continuationSeparator" w:id="0">
    <w:p w:rsidR="00CC4705" w:rsidRDefault="00CC4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7FD1" w:rsidRDefault="002F7FD1">
    <w:pPr>
      <w:pStyle w:val="ab"/>
      <w:jc w:val="center"/>
      <w:rPr>
        <w:rFonts w:ascii="Times New Roman" w:hAnsi="Times New Roman" w:cs="Times New Roman"/>
        <w:sz w:val="28"/>
        <w:szCs w:val="28"/>
      </w:rPr>
    </w:pPr>
  </w:p>
  <w:p w:rsidR="002F7FD1" w:rsidRDefault="002F7FD1">
    <w:pPr>
      <w:pStyle w:val="ab"/>
      <w:jc w:val="center"/>
      <w:rPr>
        <w:rFonts w:ascii="Times New Roman" w:hAnsi="Times New Roman" w:cs="Times New Roman"/>
        <w:sz w:val="28"/>
        <w:szCs w:val="28"/>
      </w:rPr>
    </w:pPr>
  </w:p>
  <w:p w:rsidR="002F7FD1" w:rsidRDefault="00BC18ED">
    <w:pPr>
      <w:pStyle w:val="ab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fldChar w:fldCharType="begin"/>
    </w:r>
    <w:r>
      <w:rPr>
        <w:rFonts w:ascii="Times New Roman" w:hAnsi="Times New Roman" w:cs="Times New Roman"/>
        <w:sz w:val="28"/>
        <w:szCs w:val="28"/>
      </w:rPr>
      <w:instrText>PAGE   \* MERGEFORMAT</w:instrText>
    </w:r>
    <w:r>
      <w:rPr>
        <w:rFonts w:ascii="Times New Roman" w:hAnsi="Times New Roman" w:cs="Times New Roman"/>
        <w:sz w:val="28"/>
        <w:szCs w:val="28"/>
      </w:rPr>
      <w:fldChar w:fldCharType="separate"/>
    </w:r>
    <w:r w:rsidR="00C57B1D">
      <w:rPr>
        <w:rFonts w:ascii="Times New Roman" w:hAnsi="Times New Roman" w:cs="Times New Roman"/>
        <w:noProof/>
        <w:sz w:val="28"/>
        <w:szCs w:val="28"/>
      </w:rPr>
      <w:t>2</w:t>
    </w:r>
    <w:r>
      <w:rPr>
        <w:rFonts w:ascii="Times New Roman" w:hAnsi="Times New Roman" w:cs="Times New Roman"/>
        <w:sz w:val="28"/>
        <w:szCs w:val="28"/>
      </w:rPr>
      <w:fldChar w:fldCharType="end"/>
    </w:r>
  </w:p>
  <w:p w:rsidR="002F7FD1" w:rsidRDefault="002F7FD1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FD1"/>
    <w:rsid w:val="00167351"/>
    <w:rsid w:val="002F7FD1"/>
    <w:rsid w:val="00BC18ED"/>
    <w:rsid w:val="00C57B1D"/>
    <w:rsid w:val="00CC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BE1E6"/>
  <w15:docId w15:val="{C1A3EA82-B1D3-4661-AFBD-B4F983023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99"/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rFonts w:cs="Times New Roman"/>
      <w:color w:val="000080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afb">
    <w:name w:val="Основной текст Знак"/>
    <w:link w:val="afc"/>
    <w:rPr>
      <w:rFonts w:ascii="Times New Roman" w:hAnsi="Times New Roman" w:cs="Times New Roman"/>
      <w:b/>
      <w:bCs/>
      <w:spacing w:val="0"/>
      <w:sz w:val="28"/>
      <w:szCs w:val="28"/>
    </w:rPr>
  </w:style>
  <w:style w:type="character" w:customStyle="1" w:styleId="Sylfaen">
    <w:name w:val="Основной текст + Sylfaen;Не полужирный"/>
    <w:link w:val="13"/>
    <w:rPr>
      <w:rFonts w:ascii="Sylfaen" w:hAnsi="Sylfaen" w:cs="Sylfaen"/>
      <w:b/>
      <w:bCs/>
      <w:spacing w:val="0"/>
      <w:sz w:val="28"/>
      <w:szCs w:val="28"/>
    </w:rPr>
  </w:style>
  <w:style w:type="character" w:customStyle="1" w:styleId="14">
    <w:name w:val="Заголовок №1_"/>
    <w:link w:val="15"/>
    <w:rPr>
      <w:rFonts w:ascii="Times New Roman" w:hAnsi="Times New Roman" w:cs="Times New Roman"/>
      <w:b/>
      <w:bCs/>
      <w:spacing w:val="60"/>
      <w:sz w:val="35"/>
      <w:szCs w:val="35"/>
    </w:rPr>
  </w:style>
  <w:style w:type="character" w:customStyle="1" w:styleId="1Sylfaen2pt">
    <w:name w:val="Заголовок №1 + Sylfaen;Интервал 2 pt"/>
    <w:rPr>
      <w:rFonts w:ascii="Sylfaen" w:hAnsi="Sylfaen" w:cs="Sylfaen"/>
      <w:b/>
      <w:bCs/>
      <w:spacing w:val="50"/>
      <w:sz w:val="35"/>
      <w:szCs w:val="35"/>
    </w:rPr>
  </w:style>
  <w:style w:type="character" w:customStyle="1" w:styleId="33">
    <w:name w:val="Основной текст (3)_"/>
    <w:link w:val="34"/>
    <w:rPr>
      <w:rFonts w:ascii="Times New Roman" w:hAnsi="Times New Roman" w:cs="Times New Roman"/>
      <w:sz w:val="20"/>
      <w:szCs w:val="20"/>
    </w:rPr>
  </w:style>
  <w:style w:type="character" w:customStyle="1" w:styleId="3Sylfaen">
    <w:name w:val="Основной текст (3) + Sylfaen"/>
    <w:rPr>
      <w:rFonts w:ascii="Sylfaen" w:hAnsi="Sylfaen" w:cs="Sylfaen"/>
      <w:sz w:val="20"/>
      <w:szCs w:val="20"/>
    </w:rPr>
  </w:style>
  <w:style w:type="character" w:customStyle="1" w:styleId="25">
    <w:name w:val="Основной текст (2)_"/>
    <w:link w:val="26"/>
    <w:rPr>
      <w:rFonts w:ascii="Times New Roman" w:hAnsi="Times New Roman" w:cs="Times New Roman"/>
      <w:spacing w:val="0"/>
      <w:sz w:val="27"/>
      <w:szCs w:val="27"/>
    </w:rPr>
  </w:style>
  <w:style w:type="character" w:customStyle="1" w:styleId="2Sylfaen">
    <w:name w:val="Основной текст (2) + Sylfaen"/>
    <w:rPr>
      <w:rFonts w:ascii="Sylfaen" w:hAnsi="Sylfaen" w:cs="Sylfaen"/>
      <w:spacing w:val="0"/>
      <w:sz w:val="27"/>
      <w:szCs w:val="27"/>
    </w:rPr>
  </w:style>
  <w:style w:type="character" w:customStyle="1" w:styleId="43">
    <w:name w:val="Основной текст (4)_"/>
    <w:link w:val="44"/>
    <w:rPr>
      <w:rFonts w:ascii="Sylfaen" w:hAnsi="Sylfaen" w:cs="Sylfaen"/>
      <w:sz w:val="11"/>
      <w:szCs w:val="11"/>
    </w:rPr>
  </w:style>
  <w:style w:type="paragraph" w:styleId="afc">
    <w:name w:val="Body Text"/>
    <w:basedOn w:val="a"/>
    <w:link w:val="afb"/>
    <w:pPr>
      <w:shd w:val="clear" w:color="auto" w:fill="FFFFFF"/>
      <w:spacing w:line="322" w:lineRule="exact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15">
    <w:name w:val="Заголовок №1"/>
    <w:basedOn w:val="a"/>
    <w:link w:val="14"/>
    <w:pPr>
      <w:shd w:val="clear" w:color="auto" w:fill="FFFFFF"/>
      <w:spacing w:before="240" w:after="780" w:line="240" w:lineRule="atLeast"/>
      <w:jc w:val="center"/>
      <w:outlineLvl w:val="0"/>
    </w:pPr>
    <w:rPr>
      <w:rFonts w:ascii="Times New Roman" w:hAnsi="Times New Roman" w:cs="Times New Roman"/>
      <w:b/>
      <w:bCs/>
      <w:spacing w:val="60"/>
      <w:sz w:val="35"/>
      <w:szCs w:val="35"/>
    </w:rPr>
  </w:style>
  <w:style w:type="paragraph" w:customStyle="1" w:styleId="34">
    <w:name w:val="Основной текст (3)"/>
    <w:basedOn w:val="a"/>
    <w:link w:val="33"/>
    <w:pPr>
      <w:shd w:val="clear" w:color="auto" w:fill="FFFFFF"/>
      <w:spacing w:before="300" w:after="180"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26">
    <w:name w:val="Основной текст (2)"/>
    <w:basedOn w:val="a"/>
    <w:link w:val="25"/>
    <w:pPr>
      <w:shd w:val="clear" w:color="auto" w:fill="FFFFFF"/>
      <w:spacing w:before="78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44">
    <w:name w:val="Основной текст (4)"/>
    <w:basedOn w:val="a"/>
    <w:link w:val="43"/>
    <w:pPr>
      <w:shd w:val="clear" w:color="auto" w:fill="FFFFFF"/>
      <w:spacing w:before="60" w:line="240" w:lineRule="atLeast"/>
    </w:pPr>
    <w:rPr>
      <w:rFonts w:ascii="Sylfaen" w:hAnsi="Sylfaen" w:cs="Sylfaen"/>
      <w:sz w:val="11"/>
      <w:szCs w:val="11"/>
    </w:rPr>
  </w:style>
  <w:style w:type="paragraph" w:styleId="afd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link w:val="ab"/>
    <w:uiPriority w:val="99"/>
    <w:rPr>
      <w:color w:val="000000"/>
      <w:sz w:val="24"/>
      <w:szCs w:val="24"/>
    </w:rPr>
  </w:style>
  <w:style w:type="character" w:customStyle="1" w:styleId="ae">
    <w:name w:val="Нижний колонтитул Знак"/>
    <w:link w:val="ad"/>
    <w:rPr>
      <w:color w:val="000000"/>
      <w:sz w:val="24"/>
      <w:szCs w:val="24"/>
    </w:rPr>
  </w:style>
  <w:style w:type="paragraph" w:customStyle="1" w:styleId="1512">
    <w:name w:val="Обычный + По ширине;Первая строка:  1.5 см + Междустр.интервал:  минимум 12 п..."/>
    <w:basedOn w:val="a"/>
    <w:pPr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pPr>
      <w:widowControl w:val="0"/>
    </w:pPr>
    <w:rPr>
      <w:rFonts w:ascii="Arial" w:eastAsia="Times New Roman" w:hAnsi="Arial" w:cs="Arial"/>
      <w:szCs w:val="22"/>
      <w:lang w:eastAsia="ru-RU"/>
    </w:rPr>
  </w:style>
  <w:style w:type="paragraph" w:customStyle="1" w:styleId="13">
    <w:name w:val="Обычный (веб)1"/>
    <w:link w:val="Sylfaen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C4186397C5418F713B092C4FE0FA0806616883BDAB17E7210217AF87510D27875130DB9975AD61C572B99260A6CB0DCD8B1F2447D5DACE090FB65m7HD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МО город Краснодар</Company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e.koroleva</dc:creator>
  <cp:lastModifiedBy>Плецкая Елена Александровна</cp:lastModifiedBy>
  <cp:revision>3</cp:revision>
  <cp:lastPrinted>2025-10-28T12:09:00Z</cp:lastPrinted>
  <dcterms:created xsi:type="dcterms:W3CDTF">2025-10-29T05:37:00Z</dcterms:created>
  <dcterms:modified xsi:type="dcterms:W3CDTF">2025-11-01T12:41:00Z</dcterms:modified>
  <cp:version>1048576</cp:version>
</cp:coreProperties>
</file>